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AB" w:rsidRDefault="008D1CAB" w:rsidP="008D1CAB">
      <w:pPr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bookmarkStart w:id="0" w:name="_GoBack"/>
      <w:bookmarkEnd w:id="0"/>
    </w:p>
    <w:p w:rsidR="008D1CAB" w:rsidRDefault="008D1CAB" w:rsidP="008D1CAB">
      <w:pPr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</w:p>
    <w:p w:rsidR="00DF6DDB" w:rsidRDefault="000D0F02" w:rsidP="008D1CAB">
      <w:pPr>
        <w:bidi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فرم </w:t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برآورد هزینه اجرای طرح پ</w:t>
      </w:r>
      <w:r w:rsidR="008D1CAB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سادکترای</w:t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تفاهم</w:t>
      </w:r>
      <w:r w:rsidR="00AC07CA" w:rsidRPr="00787CBC">
        <w:rPr>
          <w:rFonts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نامه</w:t>
      </w:r>
      <w:r w:rsidR="00AC07CA" w:rsidRPr="00787CBC">
        <w:rPr>
          <w:rFonts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AC07CA" w:rsidRPr="00787CBC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ای صندوق پژوهشگران و فناوران کشور</w:t>
      </w:r>
    </w:p>
    <w:p w:rsidR="008D1CAB" w:rsidRPr="00AC07CA" w:rsidRDefault="008D1CAB" w:rsidP="008D1CAB">
      <w:pPr>
        <w:bidi/>
        <w:jc w:val="center"/>
        <w:rPr>
          <w:rFonts w:cs="B Nazanin"/>
          <w:b/>
          <w:bCs/>
          <w:color w:val="0070C0"/>
          <w:sz w:val="28"/>
          <w:szCs w:val="28"/>
          <w:rtl/>
          <w:lang w:bidi="fa-IR"/>
        </w:rPr>
      </w:pPr>
    </w:p>
    <w:p w:rsidR="00AC07CA" w:rsidRPr="00AC2D4C" w:rsidRDefault="00AC07CA" w:rsidP="00AC07CA">
      <w:pPr>
        <w:bidi/>
        <w:ind w:left="-450"/>
        <w:rPr>
          <w:rFonts w:cs="B Nazanin"/>
          <w:b/>
          <w:bCs/>
          <w:sz w:val="4"/>
          <w:szCs w:val="4"/>
          <w:rtl/>
          <w:lang w:bidi="fa-IR"/>
        </w:rPr>
      </w:pPr>
    </w:p>
    <w:p w:rsidR="00AC07CA" w:rsidRPr="008D1CAB" w:rsidRDefault="00AC07CA" w:rsidP="008D1CAB">
      <w:pPr>
        <w:pStyle w:val="ListParagraph"/>
        <w:numPr>
          <w:ilvl w:val="0"/>
          <w:numId w:val="4"/>
        </w:numPr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8D1CAB">
        <w:rPr>
          <w:rFonts w:cs="B Nazanin"/>
          <w:sz w:val="28"/>
          <w:szCs w:val="28"/>
          <w:rtl/>
          <w:lang w:bidi="fa-IR"/>
        </w:rPr>
        <w:t>در 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فرم</w:t>
      </w:r>
      <w:r w:rsidRPr="008D1CAB">
        <w:rPr>
          <w:rFonts w:cs="B Nazanin"/>
          <w:sz w:val="28"/>
          <w:szCs w:val="28"/>
          <w:rtl/>
          <w:lang w:bidi="fa-IR"/>
        </w:rPr>
        <w:t xml:space="preserve"> برآورد شما از هز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نه</w:t>
      </w:r>
      <w:r w:rsidRPr="008D1CAB">
        <w:rPr>
          <w:rFonts w:cs="B Nazanin"/>
          <w:sz w:val="28"/>
          <w:szCs w:val="28"/>
          <w:rtl/>
          <w:lang w:bidi="fa-IR"/>
        </w:rPr>
        <w:t xml:space="preserve"> اجرا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طرح ذکر م</w:t>
      </w:r>
      <w:r w:rsidRPr="008D1CAB">
        <w:rPr>
          <w:rFonts w:cs="B Nazanin" w:hint="cs"/>
          <w:sz w:val="28"/>
          <w:szCs w:val="28"/>
          <w:rtl/>
          <w:lang w:bidi="fa-IR"/>
        </w:rPr>
        <w:t>ی‌</w:t>
      </w:r>
      <w:r w:rsidRPr="008D1CAB">
        <w:rPr>
          <w:rFonts w:cs="B Nazanin" w:hint="eastAsia"/>
          <w:sz w:val="28"/>
          <w:szCs w:val="28"/>
          <w:rtl/>
          <w:lang w:bidi="fa-IR"/>
        </w:rPr>
        <w:t>شود</w:t>
      </w:r>
      <w:r w:rsidRPr="008D1CAB">
        <w:rPr>
          <w:rFonts w:cs="B Nazanin"/>
          <w:sz w:val="28"/>
          <w:szCs w:val="28"/>
          <w:rtl/>
          <w:lang w:bidi="fa-IR"/>
        </w:rPr>
        <w:t xml:space="preserve">. </w:t>
      </w:r>
      <w:r w:rsidRPr="008D1CAB">
        <w:rPr>
          <w:rFonts w:cs="B Nazanin" w:hint="eastAsia"/>
          <w:sz w:val="28"/>
          <w:szCs w:val="28"/>
          <w:rtl/>
          <w:lang w:bidi="fa-IR"/>
        </w:rPr>
        <w:t>دقت</w:t>
      </w:r>
      <w:r w:rsidRPr="008D1CAB">
        <w:rPr>
          <w:rFonts w:cs="B Nazanin"/>
          <w:sz w:val="28"/>
          <w:szCs w:val="28"/>
          <w:rtl/>
          <w:lang w:bidi="fa-IR"/>
        </w:rPr>
        <w:t xml:space="preserve"> فرما</w:t>
      </w:r>
      <w:r w:rsidRPr="008D1CAB">
        <w:rPr>
          <w:rFonts w:cs="B Nazanin" w:hint="cs"/>
          <w:sz w:val="28"/>
          <w:szCs w:val="28"/>
          <w:rtl/>
          <w:lang w:bidi="fa-IR"/>
        </w:rPr>
        <w:t>یی</w:t>
      </w:r>
      <w:r w:rsidRPr="008D1CAB">
        <w:rPr>
          <w:rFonts w:cs="B Nazanin" w:hint="eastAsia"/>
          <w:sz w:val="28"/>
          <w:szCs w:val="28"/>
          <w:rtl/>
          <w:lang w:bidi="fa-IR"/>
        </w:rPr>
        <w:t>د</w:t>
      </w:r>
      <w:r w:rsidRPr="008D1CAB">
        <w:rPr>
          <w:rFonts w:cs="B Nazanin"/>
          <w:sz w:val="28"/>
          <w:szCs w:val="28"/>
          <w:rtl/>
          <w:lang w:bidi="fa-IR"/>
        </w:rPr>
        <w:t xml:space="preserve"> در 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فرم</w:t>
      </w:r>
      <w:r w:rsidRPr="008D1CAB">
        <w:rPr>
          <w:rFonts w:cs="B Nazanin"/>
          <w:sz w:val="28"/>
          <w:szCs w:val="28"/>
          <w:rtl/>
          <w:lang w:bidi="fa-IR"/>
        </w:rPr>
        <w:t xml:space="preserve"> همه منابع مال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طرح ذکر م</w:t>
      </w:r>
      <w:r w:rsidRPr="008D1CAB">
        <w:rPr>
          <w:rFonts w:cs="B Nazanin" w:hint="cs"/>
          <w:sz w:val="28"/>
          <w:szCs w:val="28"/>
          <w:rtl/>
          <w:lang w:bidi="fa-IR"/>
        </w:rPr>
        <w:t>ی‌</w:t>
      </w:r>
      <w:r w:rsidRPr="008D1CAB">
        <w:rPr>
          <w:rFonts w:cs="B Nazanin" w:hint="eastAsia"/>
          <w:sz w:val="28"/>
          <w:szCs w:val="28"/>
          <w:rtl/>
          <w:lang w:bidi="fa-IR"/>
        </w:rPr>
        <w:t>شود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عن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اگر شما برا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طرح خود به جز از صندوق</w:t>
      </w:r>
      <w:r w:rsidRPr="008D1CAB">
        <w:rPr>
          <w:rFonts w:cs="B Nazanin"/>
          <w:sz w:val="28"/>
          <w:szCs w:val="28"/>
          <w:lang w:bidi="fa-IR"/>
        </w:rPr>
        <w:t xml:space="preserve"> (INSF) </w:t>
      </w:r>
      <w:r w:rsidRPr="008D1CAB">
        <w:rPr>
          <w:rFonts w:cs="B Nazanin"/>
          <w:sz w:val="28"/>
          <w:szCs w:val="28"/>
          <w:rtl/>
          <w:lang w:bidi="fa-IR"/>
        </w:rPr>
        <w:t>از سا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ر</w:t>
      </w:r>
      <w:r w:rsidRPr="008D1CAB">
        <w:rPr>
          <w:rFonts w:cs="B Nazanin"/>
          <w:sz w:val="28"/>
          <w:szCs w:val="28"/>
          <w:rtl/>
          <w:lang w:bidi="fa-IR"/>
        </w:rPr>
        <w:t xml:space="preserve"> موسسات و نهادها ن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ز</w:t>
      </w:r>
      <w:r w:rsidRPr="008D1CAB">
        <w:rPr>
          <w:rFonts w:cs="B Nazanin"/>
          <w:sz w:val="28"/>
          <w:szCs w:val="28"/>
          <w:rtl/>
          <w:lang w:bidi="fa-IR"/>
        </w:rPr>
        <w:t xml:space="preserve"> حما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ت</w:t>
      </w:r>
      <w:r w:rsidRPr="008D1CAB">
        <w:rPr>
          <w:rFonts w:cs="B Nazanin"/>
          <w:sz w:val="28"/>
          <w:szCs w:val="28"/>
          <w:rtl/>
          <w:lang w:bidi="fa-IR"/>
        </w:rPr>
        <w:t xml:space="preserve"> مال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در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افت</w:t>
      </w:r>
      <w:r w:rsidRPr="008D1CAB">
        <w:rPr>
          <w:rFonts w:cs="B Nazanin"/>
          <w:sz w:val="28"/>
          <w:szCs w:val="28"/>
          <w:rtl/>
          <w:lang w:bidi="fa-IR"/>
        </w:rPr>
        <w:t xml:space="preserve"> م</w:t>
      </w:r>
      <w:r w:rsidRPr="008D1CAB">
        <w:rPr>
          <w:rFonts w:cs="B Nazanin" w:hint="cs"/>
          <w:sz w:val="28"/>
          <w:szCs w:val="28"/>
          <w:rtl/>
          <w:lang w:bidi="fa-IR"/>
        </w:rPr>
        <w:t>ی‌</w:t>
      </w:r>
      <w:r w:rsidRPr="008D1CAB">
        <w:rPr>
          <w:rFonts w:cs="B Nazanin" w:hint="eastAsia"/>
          <w:sz w:val="28"/>
          <w:szCs w:val="28"/>
          <w:rtl/>
          <w:lang w:bidi="fa-IR"/>
        </w:rPr>
        <w:t>دار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د</w:t>
      </w:r>
      <w:r w:rsidRPr="008D1CAB">
        <w:rPr>
          <w:rFonts w:cs="B Nazanin"/>
          <w:sz w:val="28"/>
          <w:szCs w:val="28"/>
          <w:rtl/>
          <w:lang w:bidi="fa-IR"/>
        </w:rPr>
        <w:t xml:space="preserve"> لازم است همه 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هز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نه‌ها</w:t>
      </w:r>
      <w:r w:rsidRPr="008D1CAB">
        <w:rPr>
          <w:rFonts w:cs="B Nazanin"/>
          <w:sz w:val="28"/>
          <w:szCs w:val="28"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(</w:t>
      </w:r>
      <w:r w:rsidRPr="008D1CAB">
        <w:rPr>
          <w:rFonts w:cs="B Nazanin"/>
          <w:sz w:val="28"/>
          <w:szCs w:val="28"/>
          <w:rtl/>
          <w:lang w:bidi="fa-IR"/>
        </w:rPr>
        <w:t>درخواست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از صندوق</w:t>
      </w:r>
      <w:r w:rsidRPr="008D1CAB">
        <w:rPr>
          <w:rFonts w:cs="B Nazanin"/>
          <w:sz w:val="28"/>
          <w:szCs w:val="28"/>
          <w:lang w:bidi="fa-IR"/>
        </w:rPr>
        <w:t xml:space="preserve"> (INSF) </w:t>
      </w:r>
      <w:r w:rsidRPr="008D1CAB">
        <w:rPr>
          <w:rFonts w:cs="B Nazanin" w:hint="cs"/>
          <w:sz w:val="28"/>
          <w:szCs w:val="28"/>
          <w:rtl/>
          <w:lang w:bidi="fa-IR"/>
        </w:rPr>
        <w:t xml:space="preserve">   + </w:t>
      </w:r>
      <w:r w:rsidRPr="008D1CAB">
        <w:rPr>
          <w:rFonts w:cs="B Nazanin"/>
          <w:sz w:val="28"/>
          <w:szCs w:val="28"/>
          <w:rtl/>
          <w:lang w:bidi="fa-IR"/>
        </w:rPr>
        <w:t>سا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ر</w:t>
      </w:r>
      <w:r w:rsidRPr="008D1CAB">
        <w:rPr>
          <w:rFonts w:cs="B Nazanin"/>
          <w:sz w:val="28"/>
          <w:szCs w:val="28"/>
          <w:rtl/>
          <w:lang w:bidi="fa-IR"/>
        </w:rPr>
        <w:t xml:space="preserve"> موسسات</w:t>
      </w:r>
      <w:r w:rsidRPr="008D1CAB">
        <w:rPr>
          <w:rFonts w:cs="B Nazanin" w:hint="cs"/>
          <w:sz w:val="28"/>
          <w:szCs w:val="28"/>
          <w:rtl/>
          <w:lang w:bidi="fa-IR"/>
        </w:rPr>
        <w:t>)</w:t>
      </w:r>
      <w:r w:rsidRPr="008D1CAB">
        <w:rPr>
          <w:rFonts w:cs="B Nazanin"/>
          <w:sz w:val="28"/>
          <w:szCs w:val="28"/>
          <w:lang w:bidi="fa-IR"/>
        </w:rPr>
        <w:t xml:space="preserve"> </w:t>
      </w:r>
      <w:r w:rsidRPr="008D1CAB">
        <w:rPr>
          <w:rFonts w:cs="B Nazanin"/>
          <w:sz w:val="28"/>
          <w:szCs w:val="28"/>
          <w:rtl/>
          <w:lang w:bidi="fa-IR"/>
        </w:rPr>
        <w:t>همگ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به صورت سرجمع در جداول ز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eastAsia"/>
          <w:sz w:val="28"/>
          <w:szCs w:val="28"/>
          <w:rtl/>
          <w:lang w:bidi="fa-IR"/>
        </w:rPr>
        <w:t>وارد</w:t>
      </w:r>
      <w:r w:rsidRPr="008D1CAB">
        <w:rPr>
          <w:rFonts w:cs="B Nazanin"/>
          <w:sz w:val="28"/>
          <w:szCs w:val="28"/>
          <w:rtl/>
          <w:lang w:bidi="fa-IR"/>
        </w:rPr>
        <w:t xml:space="preserve"> شود. برا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تفک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ک</w:t>
      </w:r>
      <w:r w:rsidRPr="008D1CAB">
        <w:rPr>
          <w:rFonts w:cs="B Nazanin"/>
          <w:sz w:val="28"/>
          <w:szCs w:val="28"/>
          <w:rtl/>
          <w:lang w:bidi="fa-IR"/>
        </w:rPr>
        <w:t xml:space="preserve"> هز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نه‌ها</w:t>
      </w:r>
      <w:r w:rsidRPr="008D1CAB">
        <w:rPr>
          <w:rFonts w:cs="B Nazanin"/>
          <w:sz w:val="28"/>
          <w:szCs w:val="28"/>
          <w:rtl/>
          <w:lang w:bidi="fa-IR"/>
        </w:rPr>
        <w:t xml:space="preserve"> و مشخص نمودن هز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نه</w:t>
      </w:r>
      <w:r w:rsidRPr="008D1CAB">
        <w:rPr>
          <w:rFonts w:cs="B Nazanin"/>
          <w:sz w:val="28"/>
          <w:szCs w:val="28"/>
          <w:rtl/>
          <w:lang w:bidi="fa-IR"/>
        </w:rPr>
        <w:t xml:space="preserve"> در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افت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از صندوق</w:t>
      </w:r>
      <w:r w:rsidRPr="008D1CAB">
        <w:rPr>
          <w:rFonts w:cs="B Nazanin"/>
          <w:sz w:val="28"/>
          <w:szCs w:val="28"/>
          <w:lang w:bidi="fa-IR"/>
        </w:rPr>
        <w:t xml:space="preserve"> (INSF) </w:t>
      </w:r>
      <w:r w:rsidRPr="008D1CAB">
        <w:rPr>
          <w:rFonts w:cs="B Nazanin"/>
          <w:sz w:val="28"/>
          <w:szCs w:val="28"/>
          <w:rtl/>
          <w:lang w:bidi="fa-IR"/>
        </w:rPr>
        <w:t>در پا</w:t>
      </w:r>
      <w:r w:rsidRPr="008D1CAB">
        <w:rPr>
          <w:rFonts w:cs="B Nazanin" w:hint="cs"/>
          <w:sz w:val="28"/>
          <w:szCs w:val="28"/>
          <w:rtl/>
          <w:lang w:bidi="fa-IR"/>
        </w:rPr>
        <w:t>یی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ا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صفحه جدول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/>
          <w:sz w:val="28"/>
          <w:szCs w:val="28"/>
          <w:rtl/>
          <w:lang w:bidi="fa-IR"/>
        </w:rPr>
        <w:t xml:space="preserve"> بد</w:t>
      </w:r>
      <w:r w:rsidRPr="008D1CAB">
        <w:rPr>
          <w:rFonts w:cs="B Nazanin" w:hint="cs"/>
          <w:sz w:val="28"/>
          <w:szCs w:val="28"/>
          <w:rtl/>
          <w:lang w:bidi="fa-IR"/>
        </w:rPr>
        <w:t>ی</w:t>
      </w:r>
      <w:r w:rsidRPr="008D1CAB">
        <w:rPr>
          <w:rFonts w:cs="B Nazanin" w:hint="eastAsia"/>
          <w:sz w:val="28"/>
          <w:szCs w:val="28"/>
          <w:rtl/>
          <w:lang w:bidi="fa-IR"/>
        </w:rPr>
        <w:t>ن</w:t>
      </w:r>
      <w:r w:rsidRPr="008D1CAB">
        <w:rPr>
          <w:rFonts w:cs="B Nazanin"/>
          <w:sz w:val="28"/>
          <w:szCs w:val="28"/>
          <w:rtl/>
          <w:lang w:bidi="fa-IR"/>
        </w:rPr>
        <w:t xml:space="preserve"> منظور قرار داده شده است</w:t>
      </w:r>
      <w:r w:rsidRPr="008D1CAB">
        <w:rPr>
          <w:rFonts w:cs="B Nazanin"/>
          <w:sz w:val="28"/>
          <w:szCs w:val="28"/>
          <w:lang w:bidi="fa-IR"/>
        </w:rPr>
        <w:t>.</w:t>
      </w:r>
    </w:p>
    <w:p w:rsidR="008D1CAB" w:rsidRPr="008D1CAB" w:rsidRDefault="008D1CAB" w:rsidP="008D1CAB">
      <w:pPr>
        <w:pStyle w:val="ListParagraph"/>
        <w:numPr>
          <w:ilvl w:val="0"/>
          <w:numId w:val="4"/>
        </w:numPr>
        <w:bidi/>
        <w:ind w:left="-180"/>
        <w:jc w:val="both"/>
        <w:rPr>
          <w:rFonts w:cs="B Nazanin"/>
          <w:sz w:val="28"/>
          <w:szCs w:val="28"/>
          <w:lang w:bidi="fa-IR"/>
        </w:rPr>
      </w:pPr>
      <w:r w:rsidRPr="008D1CAB">
        <w:rPr>
          <w:rFonts w:cs="B Nazanin"/>
          <w:sz w:val="28"/>
          <w:szCs w:val="28"/>
          <w:rtl/>
          <w:lang w:bidi="fa-IR"/>
        </w:rPr>
        <w:t>لطفا دقت فرمایید حمایت انجام شده از طرح پسادکتر شامل پرداخت چند نوع هزینه به شکل موازی می‌باشد. این موارد عبارتند از:</w:t>
      </w:r>
    </w:p>
    <w:p w:rsidR="008D1CAB" w:rsidRPr="008D1CAB" w:rsidRDefault="008D1CAB" w:rsidP="008D1CAB">
      <w:pPr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Pr="008D1CAB">
        <w:rPr>
          <w:rFonts w:cs="B Nazanin"/>
          <w:sz w:val="28"/>
          <w:szCs w:val="28"/>
          <w:rtl/>
          <w:lang w:bidi="fa-IR"/>
        </w:rPr>
        <w:t>حق‌الزحمه پژوهشگر پسادکترا (شما):</w:t>
      </w:r>
      <w:r w:rsidRPr="008D1CAB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D1CAB">
        <w:rPr>
          <w:rFonts w:cs="B Nazanin" w:hint="cs"/>
          <w:sz w:val="28"/>
          <w:szCs w:val="28"/>
          <w:rtl/>
          <w:lang w:bidi="fa-IR"/>
        </w:rPr>
        <w:t>این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حق‌الزحمه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به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پژوهشگر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می‌شود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و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مقدار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آن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در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هر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ثابت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است</w:t>
      </w:r>
      <w:r w:rsidRPr="008D1CAB">
        <w:rPr>
          <w:rFonts w:cs="B Nazanin"/>
          <w:sz w:val="28"/>
          <w:szCs w:val="28"/>
          <w:rtl/>
          <w:lang w:bidi="fa-IR"/>
        </w:rPr>
        <w:t>.</w:t>
      </w:r>
    </w:p>
    <w:p w:rsidR="008D1CAB" w:rsidRPr="008D1CAB" w:rsidRDefault="008D1CAB" w:rsidP="008D1CAB">
      <w:pPr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8D1CAB">
        <w:rPr>
          <w:rFonts w:cs="B Nazanin"/>
          <w:sz w:val="28"/>
          <w:szCs w:val="28"/>
          <w:rtl/>
          <w:lang w:bidi="fa-IR"/>
        </w:rPr>
        <w:t>حق‌الزحمه مسول طرح:</w:t>
      </w:r>
      <w:r w:rsidRPr="008D1CAB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D1CAB">
        <w:rPr>
          <w:rFonts w:cs="B Nazanin" w:hint="cs"/>
          <w:sz w:val="28"/>
          <w:szCs w:val="28"/>
          <w:rtl/>
          <w:lang w:bidi="fa-IR"/>
        </w:rPr>
        <w:t>این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حق‌الزحمه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نیز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در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دو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به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مسئول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طرح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شده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و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مقدار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آن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در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هر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عددی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ثابت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است</w:t>
      </w:r>
      <w:r w:rsidRPr="008D1CAB">
        <w:rPr>
          <w:rFonts w:cs="B Nazanin"/>
          <w:sz w:val="28"/>
          <w:szCs w:val="28"/>
          <w:rtl/>
          <w:lang w:bidi="fa-IR"/>
        </w:rPr>
        <w:t>.</w:t>
      </w:r>
    </w:p>
    <w:p w:rsidR="008D1CAB" w:rsidRPr="008D1CAB" w:rsidRDefault="008D1CAB" w:rsidP="008D1CAB">
      <w:pPr>
        <w:bidi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 </w:t>
      </w:r>
      <w:r w:rsidRPr="008D1CAB">
        <w:rPr>
          <w:rFonts w:cs="B Nazanin"/>
          <w:sz w:val="28"/>
          <w:szCs w:val="28"/>
          <w:rtl/>
          <w:lang w:bidi="fa-IR"/>
        </w:rPr>
        <w:t>هزینه اجرای طرح:</w:t>
      </w:r>
      <w:r w:rsidRPr="008D1CAB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D1CAB">
        <w:rPr>
          <w:rFonts w:cs="B Nazanin" w:hint="cs"/>
          <w:sz w:val="28"/>
          <w:szCs w:val="28"/>
          <w:rtl/>
          <w:lang w:bidi="fa-IR"/>
        </w:rPr>
        <w:t>هزینه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مرتبط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با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اجرای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طرح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پژوهشی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است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که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فقط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به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مسئول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طرح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پرداخت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می‌گردد</w:t>
      </w:r>
      <w:r w:rsidRPr="008D1CAB">
        <w:rPr>
          <w:rFonts w:cs="B Nazanin"/>
          <w:sz w:val="28"/>
          <w:szCs w:val="28"/>
          <w:rtl/>
          <w:lang w:bidi="fa-IR"/>
        </w:rPr>
        <w:t xml:space="preserve"> (</w:t>
      </w:r>
      <w:r w:rsidRPr="008D1CAB">
        <w:rPr>
          <w:rFonts w:cs="B Nazanin" w:hint="cs"/>
          <w:sz w:val="28"/>
          <w:szCs w:val="28"/>
          <w:rtl/>
          <w:lang w:bidi="fa-IR"/>
        </w:rPr>
        <w:t>همانند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یک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طرح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پژوهشی</w:t>
      </w:r>
      <w:r w:rsidRPr="008D1CAB">
        <w:rPr>
          <w:rFonts w:cs="B Nazanin"/>
          <w:sz w:val="28"/>
          <w:szCs w:val="28"/>
          <w:rtl/>
          <w:lang w:bidi="fa-IR"/>
        </w:rPr>
        <w:t xml:space="preserve"> </w:t>
      </w:r>
      <w:r w:rsidRPr="008D1CAB">
        <w:rPr>
          <w:rFonts w:cs="B Nazanin" w:hint="cs"/>
          <w:sz w:val="28"/>
          <w:szCs w:val="28"/>
          <w:rtl/>
          <w:lang w:bidi="fa-IR"/>
        </w:rPr>
        <w:t>معمولی</w:t>
      </w:r>
      <w:r w:rsidRPr="008D1CAB">
        <w:rPr>
          <w:rFonts w:cs="B Nazanin"/>
          <w:sz w:val="28"/>
          <w:szCs w:val="28"/>
          <w:rtl/>
          <w:lang w:bidi="fa-IR"/>
        </w:rPr>
        <w:t>).</w:t>
      </w:r>
    </w:p>
    <w:p w:rsidR="008D1CAB" w:rsidRP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  <w:r w:rsidRPr="008D1CAB">
        <w:rPr>
          <w:rFonts w:cs="B Nazanin"/>
          <w:sz w:val="28"/>
          <w:szCs w:val="28"/>
          <w:rtl/>
          <w:lang w:bidi="fa-IR"/>
        </w:rPr>
        <w:t>مورد اول و دوم اعدادی ثابت هستند و ارتباطی با جدول زیر ندارند؛ ولی مورد سوم، یعنی هزینه اجرای طرح (منهای حق‌الزحمه پژوهشگر و مسئول طرح)، توسط صندوق و بر اساس جدول اعلامی شما در زیر تعیین خواهد شد.</w:t>
      </w:r>
    </w:p>
    <w:p w:rsid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8D1CAB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8D1CAB" w:rsidRPr="000D0F02" w:rsidRDefault="008D1CAB" w:rsidP="008D1CAB">
      <w:pPr>
        <w:bidi/>
        <w:ind w:left="-450"/>
        <w:jc w:val="both"/>
        <w:rPr>
          <w:rFonts w:cs="B Nazanin"/>
          <w:sz w:val="28"/>
          <w:szCs w:val="28"/>
          <w:rtl/>
          <w:lang w:bidi="fa-IR"/>
        </w:rPr>
      </w:pPr>
    </w:p>
    <w:p w:rsidR="00AC07CA" w:rsidRPr="000D0F02" w:rsidRDefault="00AC07CA" w:rsidP="00AC07CA">
      <w:pPr>
        <w:bidi/>
        <w:ind w:left="-450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lastRenderedPageBreak/>
        <w:t>۱- ن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 w:hint="eastAsia"/>
          <w:b/>
          <w:bCs/>
          <w:color w:val="C00000"/>
          <w:sz w:val="28"/>
          <w:szCs w:val="28"/>
          <w:rtl/>
          <w:lang w:bidi="fa-IR"/>
        </w:rPr>
        <w:t>رو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t xml:space="preserve"> انسان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ی</w:t>
      </w:r>
      <w:r w:rsidRPr="000D0F02">
        <w:rPr>
          <w:rFonts w:cs="B Nazanin"/>
          <w:b/>
          <w:bCs/>
          <w:color w:val="C00000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938" w:type="dxa"/>
        <w:tblInd w:w="-768" w:type="dxa"/>
        <w:tblLook w:val="04A0" w:firstRow="1" w:lastRow="0" w:firstColumn="1" w:lastColumn="0" w:noHBand="0" w:noVBand="1"/>
      </w:tblPr>
      <w:tblGrid>
        <w:gridCol w:w="671"/>
        <w:gridCol w:w="1696"/>
        <w:gridCol w:w="2001"/>
        <w:gridCol w:w="1890"/>
        <w:gridCol w:w="1530"/>
        <w:gridCol w:w="1170"/>
        <w:gridCol w:w="954"/>
        <w:gridCol w:w="1026"/>
      </w:tblGrid>
      <w:tr w:rsidR="006D6AFB" w:rsidRPr="006D6AFB" w:rsidTr="00EF5B7B">
        <w:trPr>
          <w:trHeight w:val="894"/>
        </w:trPr>
        <w:tc>
          <w:tcPr>
            <w:tcW w:w="671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96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کامل</w:t>
            </w:r>
          </w:p>
        </w:tc>
        <w:tc>
          <w:tcPr>
            <w:tcW w:w="2001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رسته</w:t>
            </w:r>
          </w:p>
        </w:tc>
        <w:tc>
          <w:tcPr>
            <w:tcW w:w="1890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به کار گرفته شده در طرح</w:t>
            </w:r>
          </w:p>
        </w:tc>
        <w:tc>
          <w:tcPr>
            <w:tcW w:w="1530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 نفر-ساعت</w:t>
            </w:r>
          </w:p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124" w:type="dxa"/>
            <w:gridSpan w:val="2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026" w:type="dxa"/>
            <w:vMerge w:val="restart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6D6AFB" w:rsidRPr="006D6AFB" w:rsidTr="00EF5B7B">
        <w:trPr>
          <w:trHeight w:val="894"/>
        </w:trPr>
        <w:tc>
          <w:tcPr>
            <w:tcW w:w="671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نفر-ساعت</w:t>
            </w: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026" w:type="dxa"/>
            <w:vMerge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6AFB" w:rsidRPr="006D6AFB" w:rsidTr="00EF5B7B">
        <w:tc>
          <w:tcPr>
            <w:tcW w:w="67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6AFB" w:rsidRPr="006D6AFB" w:rsidTr="00EF5B7B">
        <w:tc>
          <w:tcPr>
            <w:tcW w:w="67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Align w:val="center"/>
          </w:tcPr>
          <w:p w:rsidR="006D6AFB" w:rsidRPr="006D6AFB" w:rsidRDefault="006D6AFB" w:rsidP="006D6A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07CA" w:rsidRPr="00AC07CA" w:rsidRDefault="00AC07CA" w:rsidP="006D6AFB">
      <w:pPr>
        <w:bidi/>
        <w:ind w:left="-45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AC07CA" w:rsidRPr="00F72CA2" w:rsidRDefault="006D6AFB" w:rsidP="000D0F02">
      <w:pPr>
        <w:bidi/>
        <w:ind w:left="-360"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نکات :</w:t>
      </w:r>
    </w:p>
    <w:p w:rsidR="006D6AFB" w:rsidRPr="00F72CA2" w:rsidRDefault="00FC77D5" w:rsidP="006D6AF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الف)</w:t>
      </w:r>
      <w:r w:rsidR="006D6AFB" w:rsidRPr="00F72CA2">
        <w:rPr>
          <w:rFonts w:cs="B Nazanin" w:hint="cs"/>
          <w:sz w:val="28"/>
          <w:szCs w:val="28"/>
          <w:rtl/>
          <w:lang w:bidi="fa-IR"/>
        </w:rPr>
        <w:t xml:space="preserve"> برای رسته یکی از عناوین زیر را انتخاب نمایید:</w:t>
      </w:r>
    </w:p>
    <w:p w:rsidR="006D6AFB" w:rsidRPr="00F72CA2" w:rsidRDefault="006D6AFB" w:rsidP="00FC77D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برای هیئت علمی (استاد تمام-دانشیار- استادیار-مربی)</w:t>
      </w:r>
    </w:p>
    <w:p w:rsidR="006D6AFB" w:rsidRPr="00F72CA2" w:rsidRDefault="006D6AFB" w:rsidP="00FC77D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>برای غیر هیئت علمی (</w:t>
      </w:r>
      <w:r w:rsidRPr="00F72CA2">
        <w:rPr>
          <w:rFonts w:cs="B Nazanin"/>
          <w:sz w:val="28"/>
          <w:szCs w:val="28"/>
          <w:lang w:bidi="fa-IR"/>
        </w:rPr>
        <w:t>Medical Sub-special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cs="B Nazanin"/>
          <w:sz w:val="28"/>
          <w:szCs w:val="28"/>
          <w:lang w:bidi="fa-IR"/>
        </w:rPr>
        <w:t>Medical-special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دکترای عمومی (</w:t>
      </w:r>
      <w:r w:rsidR="00FC77D5" w:rsidRPr="00F72CA2">
        <w:rPr>
          <w:rFonts w:cs="B Nazanin"/>
          <w:sz w:val="28"/>
          <w:szCs w:val="28"/>
          <w:lang w:bidi="fa-IR"/>
        </w:rPr>
        <w:t>GP/MD,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C77D5" w:rsidRPr="00F72CA2">
        <w:rPr>
          <w:rFonts w:cs="B Nazanin"/>
          <w:sz w:val="28"/>
          <w:szCs w:val="28"/>
          <w:lang w:bidi="fa-IR"/>
        </w:rPr>
        <w:t>DMD,PharmD,DVM</w:t>
      </w:r>
      <w:proofErr w:type="spellEnd"/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)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Cambria"/>
          <w:sz w:val="28"/>
          <w:szCs w:val="28"/>
          <w:lang w:bidi="fa-IR"/>
        </w:rPr>
        <w:t>PhD/Postdoc</w:t>
      </w:r>
      <w:r w:rsidR="00FC77D5" w:rsidRPr="00F72CA2">
        <w:rPr>
          <w:rFonts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دکتری تخصصی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کارشناسی ارشد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کارشناسی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دیپلم </w:t>
      </w:r>
      <w:r w:rsidR="00FC77D5"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دیپلم</w:t>
      </w:r>
    </w:p>
    <w:p w:rsidR="00FC77D5" w:rsidRPr="00F72CA2" w:rsidRDefault="00FC77D5" w:rsidP="00FC77D5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برای دانشجو (دانشجوی دکترا </w:t>
      </w:r>
      <w:r w:rsidRPr="00F72CA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72CA2">
        <w:rPr>
          <w:rFonts w:cs="B Nazanin" w:hint="cs"/>
          <w:sz w:val="28"/>
          <w:szCs w:val="28"/>
          <w:rtl/>
          <w:lang w:bidi="fa-IR"/>
        </w:rPr>
        <w:t xml:space="preserve"> دانشجوی کارشناسی ارشد)</w:t>
      </w:r>
    </w:p>
    <w:p w:rsidR="00FC77D5" w:rsidRPr="00F72CA2" w:rsidRDefault="00FC77D5" w:rsidP="00FC77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F72CA2">
        <w:rPr>
          <w:rFonts w:cs="B Nazanin"/>
          <w:sz w:val="28"/>
          <w:szCs w:val="28"/>
          <w:rtl/>
          <w:lang w:bidi="fa-IR"/>
        </w:rPr>
        <w:t>اگر همکار اصل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هز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نه‌ا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در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افت</w:t>
      </w:r>
      <w:r w:rsidRPr="00F72CA2">
        <w:rPr>
          <w:rFonts w:cs="B Nazanin"/>
          <w:sz w:val="28"/>
          <w:szCs w:val="28"/>
          <w:rtl/>
          <w:lang w:bidi="fa-IR"/>
        </w:rPr>
        <w:t xml:space="preserve"> نم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کند مبالغ را برا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/>
          <w:sz w:val="28"/>
          <w:szCs w:val="28"/>
          <w:rtl/>
          <w:lang w:bidi="fa-IR"/>
        </w:rPr>
        <w:t xml:space="preserve"> ا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شان</w:t>
      </w:r>
      <w:r w:rsidRPr="00F72CA2">
        <w:rPr>
          <w:rFonts w:cs="B Nazanin"/>
          <w:sz w:val="28"/>
          <w:szCs w:val="28"/>
          <w:rtl/>
          <w:lang w:bidi="fa-IR"/>
        </w:rPr>
        <w:t xml:space="preserve"> صفر بگذار</w:t>
      </w:r>
      <w:r w:rsidRPr="00F72CA2">
        <w:rPr>
          <w:rFonts w:cs="B Nazanin" w:hint="cs"/>
          <w:sz w:val="28"/>
          <w:szCs w:val="28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rtl/>
          <w:lang w:bidi="fa-IR"/>
        </w:rPr>
        <w:t>د</w:t>
      </w:r>
      <w:r w:rsidRPr="00F72CA2">
        <w:rPr>
          <w:rFonts w:cs="B Nazanin"/>
          <w:sz w:val="28"/>
          <w:szCs w:val="28"/>
          <w:lang w:bidi="fa-IR"/>
        </w:rPr>
        <w:t>.</w:t>
      </w:r>
    </w:p>
    <w:p w:rsidR="00FC77D5" w:rsidRPr="00F72CA2" w:rsidRDefault="00787CBC" w:rsidP="00FC77D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2CA2"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FC77D5" w:rsidRPr="00F72CA2">
        <w:rPr>
          <w:rFonts w:cs="B Nazanin"/>
          <w:sz w:val="28"/>
          <w:szCs w:val="28"/>
          <w:rtl/>
          <w:lang w:bidi="fa-IR"/>
        </w:rPr>
        <w:t>همان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  <w:t>طور که در جدول فوق مشخص شده است، حق‌الزحمه در هر سال، با ضرب ف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نفر-ساعت در تعداد ساعات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که فرد در آن سال صرف پروژه م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</w:t>
      </w:r>
      <w:r w:rsidR="00FC77D5" w:rsidRPr="00F72CA2">
        <w:rPr>
          <w:rFonts w:cs="B Nazanin"/>
          <w:sz w:val="28"/>
          <w:szCs w:val="28"/>
          <w:rtl/>
          <w:lang w:bidi="fa-IR"/>
        </w:rPr>
        <w:softHyphen/>
      </w:r>
      <w:r w:rsidR="00FC77D5" w:rsidRPr="00F72CA2">
        <w:rPr>
          <w:rFonts w:cs="B Nazanin" w:hint="eastAsia"/>
          <w:sz w:val="28"/>
          <w:szCs w:val="28"/>
          <w:rtl/>
          <w:lang w:bidi="fa-IR"/>
        </w:rPr>
        <w:t>کند</w:t>
      </w:r>
      <w:r w:rsidR="00FC77D5" w:rsidRPr="00F72CA2">
        <w:rPr>
          <w:rFonts w:cs="B Nazanin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B Nazanin"/>
          <w:sz w:val="28"/>
          <w:szCs w:val="28"/>
          <w:lang w:bidi="fa-IR"/>
        </w:rPr>
        <w:t xml:space="preserve">(Hours of contribution) 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7D5" w:rsidRPr="00F72CA2">
        <w:rPr>
          <w:rFonts w:cs="B Nazanin"/>
          <w:sz w:val="28"/>
          <w:szCs w:val="28"/>
          <w:rtl/>
          <w:lang w:bidi="fa-IR"/>
        </w:rPr>
        <w:t>محاسبه م</w:t>
      </w:r>
      <w:r w:rsidR="00FC77D5" w:rsidRPr="00F72CA2">
        <w:rPr>
          <w:rFonts w:cs="B Nazanin" w:hint="cs"/>
          <w:sz w:val="28"/>
          <w:szCs w:val="28"/>
          <w:rtl/>
          <w:lang w:bidi="fa-IR"/>
        </w:rPr>
        <w:t>ی‌</w:t>
      </w:r>
      <w:r w:rsidR="00FC77D5" w:rsidRPr="00F72CA2">
        <w:rPr>
          <w:rFonts w:cs="B Nazanin" w:hint="eastAsia"/>
          <w:sz w:val="28"/>
          <w:szCs w:val="28"/>
          <w:rtl/>
          <w:lang w:bidi="fa-IR"/>
        </w:rPr>
        <w:t>شود</w:t>
      </w:r>
      <w:r w:rsidR="00FC77D5" w:rsidRPr="00F72CA2">
        <w:rPr>
          <w:rFonts w:cs="B Nazanin"/>
          <w:sz w:val="28"/>
          <w:szCs w:val="28"/>
          <w:rtl/>
          <w:lang w:bidi="fa-IR"/>
        </w:rPr>
        <w:t>.</w:t>
      </w:r>
    </w:p>
    <w:p w:rsidR="00787CBC" w:rsidRPr="00F72CA2" w:rsidRDefault="00787CBC" w:rsidP="00787CB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87CBC" w:rsidRPr="000D0F02" w:rsidRDefault="00787CBC" w:rsidP="00787CBC">
      <w:pPr>
        <w:bidi/>
        <w:ind w:left="-450"/>
        <w:jc w:val="both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۲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تجهیزات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>:</w:t>
      </w:r>
    </w:p>
    <w:tbl>
      <w:tblPr>
        <w:tblStyle w:val="TableGrid"/>
        <w:bidiVisual/>
        <w:tblW w:w="10662" w:type="dxa"/>
        <w:tblInd w:w="-768" w:type="dxa"/>
        <w:tblLook w:val="04A0" w:firstRow="1" w:lastRow="0" w:firstColumn="1" w:lastColumn="0" w:noHBand="0" w:noVBand="1"/>
      </w:tblPr>
      <w:tblGrid>
        <w:gridCol w:w="672"/>
        <w:gridCol w:w="2049"/>
        <w:gridCol w:w="1611"/>
        <w:gridCol w:w="2394"/>
        <w:gridCol w:w="1146"/>
        <w:gridCol w:w="1097"/>
        <w:gridCol w:w="1693"/>
      </w:tblGrid>
      <w:tr w:rsidR="00787CBC" w:rsidRPr="006D6AFB" w:rsidTr="00787CBC">
        <w:trPr>
          <w:trHeight w:val="894"/>
        </w:trPr>
        <w:tc>
          <w:tcPr>
            <w:tcW w:w="672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49" w:type="dxa"/>
            <w:vMerge w:val="restart"/>
            <w:vAlign w:val="center"/>
          </w:tcPr>
          <w:p w:rsidR="00787CBC" w:rsidRPr="006D6AFB" w:rsidRDefault="00787CBC" w:rsidP="00787C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دستگاه و مدل</w:t>
            </w:r>
          </w:p>
        </w:tc>
        <w:tc>
          <w:tcPr>
            <w:tcW w:w="1611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سازنده</w:t>
            </w:r>
          </w:p>
        </w:tc>
        <w:tc>
          <w:tcPr>
            <w:tcW w:w="2394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243" w:type="dxa"/>
            <w:gridSpan w:val="2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93" w:type="dxa"/>
            <w:vMerge w:val="restart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787CBC" w:rsidRPr="006D6AFB" w:rsidTr="00787CBC">
        <w:trPr>
          <w:trHeight w:val="894"/>
        </w:trPr>
        <w:tc>
          <w:tcPr>
            <w:tcW w:w="672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0D0F02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93" w:type="dxa"/>
            <w:vMerge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87CBC" w:rsidRPr="006D6AFB" w:rsidTr="00787CBC">
        <w:tc>
          <w:tcPr>
            <w:tcW w:w="672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3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87CBC" w:rsidRPr="006D6AFB" w:rsidTr="00787CBC">
        <w:tc>
          <w:tcPr>
            <w:tcW w:w="672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49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1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3" w:type="dxa"/>
            <w:vAlign w:val="center"/>
          </w:tcPr>
          <w:p w:rsidR="00787CBC" w:rsidRPr="006D6AFB" w:rsidRDefault="00787CB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87CBC" w:rsidRDefault="00787CBC" w:rsidP="00787CBC">
      <w:pPr>
        <w:bidi/>
        <w:rPr>
          <w:rFonts w:cs="B Nazanin"/>
          <w:sz w:val="4"/>
          <w:szCs w:val="4"/>
          <w:rtl/>
          <w:lang w:bidi="fa-IR"/>
        </w:rPr>
      </w:pPr>
    </w:p>
    <w:p w:rsidR="008D1CAB" w:rsidRPr="00AC2D4C" w:rsidRDefault="008D1CAB" w:rsidP="008D1CAB">
      <w:pPr>
        <w:bidi/>
        <w:rPr>
          <w:rFonts w:cs="B Nazanin"/>
          <w:sz w:val="4"/>
          <w:szCs w:val="4"/>
          <w:rtl/>
          <w:lang w:bidi="fa-IR"/>
        </w:rPr>
      </w:pPr>
    </w:p>
    <w:p w:rsidR="00BB55B0" w:rsidRPr="000D0F02" w:rsidRDefault="00BB55B0" w:rsidP="00BB55B0">
      <w:pPr>
        <w:bidi/>
        <w:ind w:left="-450"/>
        <w:rPr>
          <w:rFonts w:cs="B Nazanin"/>
          <w:color w:val="C00000"/>
          <w:sz w:val="28"/>
          <w:szCs w:val="28"/>
          <w:rtl/>
          <w:lang w:bidi="fa-IR"/>
        </w:rPr>
      </w:pPr>
      <w:r w:rsidRPr="000D0F02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lastRenderedPageBreak/>
        <w:t>۳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مواد اولیه و مصرفی</w:t>
      </w:r>
      <w:r w:rsidRPr="000D0F02">
        <w:rPr>
          <w:rFonts w:cs="B Nazanin" w:hint="cs"/>
          <w:b/>
          <w:bCs/>
          <w:color w:val="C00000"/>
          <w:sz w:val="28"/>
          <w:szCs w:val="28"/>
          <w:lang w:bidi="fa-IR"/>
        </w:rPr>
        <w:t>:</w:t>
      </w:r>
    </w:p>
    <w:tbl>
      <w:tblPr>
        <w:tblStyle w:val="TableGrid"/>
        <w:bidiVisual/>
        <w:tblW w:w="10838" w:type="dxa"/>
        <w:tblInd w:w="-768" w:type="dxa"/>
        <w:tblLook w:val="04A0" w:firstRow="1" w:lastRow="0" w:firstColumn="1" w:lastColumn="0" w:noHBand="0" w:noVBand="1"/>
      </w:tblPr>
      <w:tblGrid>
        <w:gridCol w:w="673"/>
        <w:gridCol w:w="1584"/>
        <w:gridCol w:w="1471"/>
        <w:gridCol w:w="1766"/>
        <w:gridCol w:w="1913"/>
        <w:gridCol w:w="1027"/>
        <w:gridCol w:w="990"/>
        <w:gridCol w:w="1414"/>
      </w:tblGrid>
      <w:tr w:rsidR="00BB55B0" w:rsidRPr="006D6AFB" w:rsidTr="00BB55B0">
        <w:trPr>
          <w:trHeight w:val="894"/>
        </w:trPr>
        <w:tc>
          <w:tcPr>
            <w:tcW w:w="673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84" w:type="dxa"/>
            <w:vMerge w:val="restart"/>
            <w:vAlign w:val="center"/>
          </w:tcPr>
          <w:p w:rsidR="00BB55B0" w:rsidRPr="006D6AFB" w:rsidRDefault="00BB55B0" w:rsidP="00BB55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</w:p>
        </w:tc>
        <w:tc>
          <w:tcPr>
            <w:tcW w:w="1471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تولیدکننده</w:t>
            </w:r>
          </w:p>
        </w:tc>
        <w:tc>
          <w:tcPr>
            <w:tcW w:w="1766" w:type="dxa"/>
            <w:vMerge w:val="restart"/>
            <w:vAlign w:val="center"/>
          </w:tcPr>
          <w:p w:rsidR="00BB55B0" w:rsidRDefault="00BB55B0" w:rsidP="00BB55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  <w:p w:rsidR="000D0F02" w:rsidRDefault="000D0F02" w:rsidP="000D0F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(لیتر، گرم، عدد...)</w:t>
            </w:r>
          </w:p>
        </w:tc>
        <w:tc>
          <w:tcPr>
            <w:tcW w:w="1913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017" w:type="dxa"/>
            <w:gridSpan w:val="2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414" w:type="dxa"/>
            <w:vMerge w:val="restart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BB55B0" w:rsidRPr="006D6AFB" w:rsidTr="00BB55B0">
        <w:trPr>
          <w:trHeight w:val="894"/>
        </w:trPr>
        <w:tc>
          <w:tcPr>
            <w:tcW w:w="673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0D0F02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414" w:type="dxa"/>
            <w:vMerge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B55B0" w:rsidRPr="006D6AFB" w:rsidTr="00BB55B0">
        <w:tc>
          <w:tcPr>
            <w:tcW w:w="67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B55B0" w:rsidRPr="006D6AFB" w:rsidTr="00BB55B0">
        <w:tc>
          <w:tcPr>
            <w:tcW w:w="67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3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BB55B0" w:rsidRPr="006D6AFB" w:rsidRDefault="00BB55B0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B55B0" w:rsidRPr="00AC2D4C" w:rsidRDefault="00BB55B0" w:rsidP="00BB55B0">
      <w:pPr>
        <w:bidi/>
        <w:rPr>
          <w:rFonts w:cs="B Nazanin"/>
          <w:sz w:val="4"/>
          <w:szCs w:val="4"/>
          <w:rtl/>
          <w:lang w:bidi="fa-IR"/>
        </w:rPr>
      </w:pPr>
    </w:p>
    <w:p w:rsidR="000D0F02" w:rsidRPr="000D0F02" w:rsidRDefault="000D0F02" w:rsidP="000D0F0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</w:rPr>
      </w:pP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۴</w:t>
      </w:r>
      <w:r w:rsidRPr="000D0F02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0D0F02">
        <w:rPr>
          <w:rFonts w:cs="B Nazanin" w:hint="cs"/>
          <w:b/>
          <w:bCs/>
          <w:color w:val="C00000"/>
          <w:sz w:val="28"/>
          <w:szCs w:val="28"/>
          <w:rtl/>
        </w:rPr>
        <w:t>خدمات (آزمایشگاهی، مشاوره‌ای و غیره)</w:t>
      </w:r>
      <w:r w:rsidRPr="000D0F02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792" w:type="dxa"/>
        <w:tblInd w:w="-768" w:type="dxa"/>
        <w:tblLook w:val="04A0" w:firstRow="1" w:lastRow="0" w:firstColumn="1" w:lastColumn="0" w:noHBand="0" w:noVBand="1"/>
      </w:tblPr>
      <w:tblGrid>
        <w:gridCol w:w="673"/>
        <w:gridCol w:w="2651"/>
        <w:gridCol w:w="1890"/>
        <w:gridCol w:w="1710"/>
        <w:gridCol w:w="990"/>
        <w:gridCol w:w="1156"/>
        <w:gridCol w:w="1722"/>
      </w:tblGrid>
      <w:tr w:rsidR="001C3761" w:rsidRPr="006D6AFB" w:rsidTr="001C3761">
        <w:trPr>
          <w:trHeight w:val="894"/>
        </w:trPr>
        <w:tc>
          <w:tcPr>
            <w:tcW w:w="673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1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خدمت</w:t>
            </w:r>
          </w:p>
        </w:tc>
        <w:tc>
          <w:tcPr>
            <w:tcW w:w="189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دهنده خدمت</w:t>
            </w:r>
          </w:p>
        </w:tc>
        <w:tc>
          <w:tcPr>
            <w:tcW w:w="171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2146" w:type="dxa"/>
            <w:gridSpan w:val="2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1C3761" w:rsidRPr="006D6AFB" w:rsidTr="001C3761">
        <w:trPr>
          <w:trHeight w:val="894"/>
        </w:trPr>
        <w:tc>
          <w:tcPr>
            <w:tcW w:w="673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1C3761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1C3761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Pr="00AC2D4C" w:rsidRDefault="001C3761" w:rsidP="000D0F02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  <w:r w:rsidRPr="00AC2D4C">
        <w:rPr>
          <w:rFonts w:cs="B Nazanin" w:hint="cs"/>
          <w:b/>
          <w:bCs/>
          <w:color w:val="C00000"/>
          <w:sz w:val="4"/>
          <w:szCs w:val="4"/>
          <w:rtl/>
        </w:rPr>
        <w:t>۵</w:t>
      </w:r>
    </w:p>
    <w:p w:rsidR="001C3761" w:rsidRDefault="001C3761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1C3761">
        <w:rPr>
          <w:rFonts w:cs="B Nazanin" w:hint="cs"/>
          <w:b/>
          <w:bCs/>
          <w:color w:val="C00000"/>
          <w:sz w:val="28"/>
          <w:szCs w:val="28"/>
        </w:rPr>
        <w:t xml:space="preserve"> </w:t>
      </w:r>
      <w:r w:rsidR="00AC2D4C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5-</w:t>
      </w:r>
      <w:r w:rsidRPr="001C3761">
        <w:rPr>
          <w:rFonts w:cs="B Nazanin" w:hint="cs"/>
          <w:b/>
          <w:bCs/>
          <w:color w:val="C00000"/>
          <w:sz w:val="28"/>
          <w:szCs w:val="28"/>
          <w:rtl/>
        </w:rPr>
        <w:t>حمل و نقل و مسافرت</w:t>
      </w:r>
      <w:r w:rsidRPr="001C3761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792" w:type="dxa"/>
        <w:tblInd w:w="-768" w:type="dxa"/>
        <w:tblLook w:val="04A0" w:firstRow="1" w:lastRow="0" w:firstColumn="1" w:lastColumn="0" w:noHBand="0" w:noVBand="1"/>
      </w:tblPr>
      <w:tblGrid>
        <w:gridCol w:w="673"/>
        <w:gridCol w:w="2651"/>
        <w:gridCol w:w="1890"/>
        <w:gridCol w:w="1710"/>
        <w:gridCol w:w="990"/>
        <w:gridCol w:w="1156"/>
        <w:gridCol w:w="1722"/>
      </w:tblGrid>
      <w:tr w:rsidR="001C3761" w:rsidRPr="006D6AFB" w:rsidTr="008B3525">
        <w:trPr>
          <w:trHeight w:val="894"/>
        </w:trPr>
        <w:tc>
          <w:tcPr>
            <w:tcW w:w="673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1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مقصد/مکان</w:t>
            </w:r>
          </w:p>
        </w:tc>
        <w:tc>
          <w:tcPr>
            <w:tcW w:w="189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مسافرت و تعداد افراد</w:t>
            </w:r>
          </w:p>
        </w:tc>
        <w:tc>
          <w:tcPr>
            <w:tcW w:w="1710" w:type="dxa"/>
            <w:vMerge w:val="restart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هر سفر (ریال)</w:t>
            </w:r>
          </w:p>
        </w:tc>
        <w:tc>
          <w:tcPr>
            <w:tcW w:w="2146" w:type="dxa"/>
            <w:gridSpan w:val="2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1C3761" w:rsidRPr="006D6AFB" w:rsidTr="008B3525">
        <w:trPr>
          <w:trHeight w:val="894"/>
        </w:trPr>
        <w:tc>
          <w:tcPr>
            <w:tcW w:w="673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1C37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8B3525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3761" w:rsidRPr="006D6AFB" w:rsidTr="008B3525">
        <w:tc>
          <w:tcPr>
            <w:tcW w:w="673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1C3761" w:rsidRPr="006D6AFB" w:rsidRDefault="001C3761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۶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کتب و نشریات/مقالات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AC2D4C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AC2D4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AC2D4C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AC2D4C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AC2D4C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</w:p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lastRenderedPageBreak/>
        <w:t>۷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چاپ و تکثیر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8B3525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8B3525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4"/>
          <w:szCs w:val="4"/>
          <w:rtl/>
        </w:rPr>
      </w:pPr>
    </w:p>
    <w:p w:rsidR="00AC2D4C" w:rsidRDefault="00AC2D4C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</w:rPr>
      </w:pP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۸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 xml:space="preserve">- </w:t>
      </w:r>
      <w:r w:rsidRPr="00AC2D4C">
        <w:rPr>
          <w:rFonts w:cs="B Nazanin" w:hint="cs"/>
          <w:b/>
          <w:bCs/>
          <w:color w:val="C00000"/>
          <w:sz w:val="28"/>
          <w:szCs w:val="28"/>
          <w:rtl/>
        </w:rPr>
        <w:t>سایر هزینه‌ها</w:t>
      </w:r>
      <w:r w:rsidRPr="00AC2D4C">
        <w:rPr>
          <w:rFonts w:cs="B Nazanin" w:hint="cs"/>
          <w:b/>
          <w:bCs/>
          <w:color w:val="C00000"/>
          <w:sz w:val="28"/>
          <w:szCs w:val="28"/>
        </w:rPr>
        <w:t>:</w:t>
      </w:r>
    </w:p>
    <w:tbl>
      <w:tblPr>
        <w:tblStyle w:val="TableGrid"/>
        <w:bidiVisual/>
        <w:tblW w:w="10800" w:type="dxa"/>
        <w:tblInd w:w="-768" w:type="dxa"/>
        <w:tblLook w:val="04A0" w:firstRow="1" w:lastRow="0" w:firstColumn="1" w:lastColumn="0" w:noHBand="0" w:noVBand="1"/>
      </w:tblPr>
      <w:tblGrid>
        <w:gridCol w:w="672"/>
        <w:gridCol w:w="4554"/>
        <w:gridCol w:w="1710"/>
        <w:gridCol w:w="990"/>
        <w:gridCol w:w="1225"/>
        <w:gridCol w:w="1649"/>
      </w:tblGrid>
      <w:tr w:rsidR="00AC2D4C" w:rsidRPr="006D6AFB" w:rsidTr="008B3525">
        <w:trPr>
          <w:trHeight w:val="894"/>
        </w:trPr>
        <w:tc>
          <w:tcPr>
            <w:tcW w:w="672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54" w:type="dxa"/>
            <w:vMerge w:val="restart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710" w:type="dxa"/>
            <w:vMerge w:val="restart"/>
            <w:vAlign w:val="center"/>
          </w:tcPr>
          <w:p w:rsidR="00AC2D4C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واحد</w:t>
            </w:r>
          </w:p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215" w:type="dxa"/>
            <w:gridSpan w:val="2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همه سال</w:t>
            </w:r>
            <w:r w:rsidRPr="006D6A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(ریال)</w:t>
            </w:r>
          </w:p>
        </w:tc>
      </w:tr>
      <w:tr w:rsidR="00AC2D4C" w:rsidRPr="006D6AFB" w:rsidTr="008B3525">
        <w:trPr>
          <w:trHeight w:val="894"/>
        </w:trPr>
        <w:tc>
          <w:tcPr>
            <w:tcW w:w="672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تکرار</w:t>
            </w: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6A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(ریال)</w:t>
            </w: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D4C" w:rsidRPr="006D6AFB" w:rsidTr="008B3525">
        <w:tc>
          <w:tcPr>
            <w:tcW w:w="672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54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C2D4C" w:rsidRPr="006D6AFB" w:rsidRDefault="00AC2D4C" w:rsidP="008B35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72CA2" w:rsidRDefault="00F72CA2" w:rsidP="00F72CA2">
      <w:pPr>
        <w:bidi/>
        <w:ind w:left="-450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:rsidR="00AC2D4C" w:rsidRPr="00F72CA2" w:rsidRDefault="00F72CA2" w:rsidP="00AC2D4C">
      <w:pPr>
        <w:bidi/>
        <w:ind w:left="-450"/>
        <w:rPr>
          <w:rFonts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  <w:rtl/>
        </w:rPr>
        <w:t>جمع هزینه‌ها</w:t>
      </w: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</w:rPr>
        <w:t>:</w:t>
      </w: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1344"/>
        <w:gridCol w:w="2526"/>
        <w:gridCol w:w="2334"/>
      </w:tblGrid>
      <w:tr w:rsidR="00F72CA2" w:rsidRPr="00F72CA2" w:rsidTr="00F72CA2">
        <w:tc>
          <w:tcPr>
            <w:tcW w:w="1344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6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334" w:type="dxa"/>
            <w:vAlign w:val="center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رو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انسان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72CA2">
              <w:rPr>
                <w:rFonts w:cs="B Nazanin"/>
                <w:b/>
                <w:bCs/>
                <w:sz w:val="24"/>
                <w:szCs w:val="24"/>
                <w:lang w:bidi="fa-IR"/>
              </w:rPr>
              <w:tab/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مواد اولیه و مصرفی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 (آزمایشگاهی، مشاوره‌ای و غیره)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حمل و نقل و مسافرت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کتب و نشریات/مقالات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چاپ و تکثیر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هزینه‌ها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2CA2" w:rsidRPr="00F72CA2" w:rsidTr="00F72CA2">
        <w:tc>
          <w:tcPr>
            <w:tcW w:w="134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2526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بودجه طرح</w:t>
            </w:r>
            <w:r w:rsidRPr="00F72CA2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2334" w:type="dxa"/>
          </w:tcPr>
          <w:p w:rsidR="00F72CA2" w:rsidRPr="00F72CA2" w:rsidRDefault="00F72CA2" w:rsidP="00F72C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rPr>
          <w:rFonts w:cs="Mitra"/>
          <w:b/>
          <w:bCs/>
          <w:color w:val="000099"/>
          <w:sz w:val="4"/>
          <w:szCs w:val="4"/>
          <w:shd w:val="clear" w:color="auto" w:fill="FFFFFF"/>
          <w:rtl/>
        </w:rPr>
      </w:pPr>
    </w:p>
    <w:p w:rsidR="00F72CA2" w:rsidRDefault="00F72CA2" w:rsidP="00F72CA2">
      <w:pPr>
        <w:bidi/>
        <w:spacing w:after="0" w:line="240" w:lineRule="auto"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8D1CAB" w:rsidRDefault="008D1CAB" w:rsidP="008D1CAB">
      <w:pPr>
        <w:bidi/>
        <w:spacing w:after="0" w:line="240" w:lineRule="auto"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8D1CAB" w:rsidRDefault="008D1CAB" w:rsidP="008D1CAB">
      <w:pPr>
        <w:bidi/>
        <w:spacing w:after="0" w:line="240" w:lineRule="auto"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</w:rPr>
      </w:pPr>
    </w:p>
    <w:p w:rsidR="00F72CA2" w:rsidRPr="00F72CA2" w:rsidRDefault="00F72CA2" w:rsidP="00F72CA2">
      <w:pPr>
        <w:bidi/>
        <w:spacing w:after="0" w:line="240" w:lineRule="auto"/>
        <w:ind w:left="-450"/>
        <w:rPr>
          <w:rFonts w:cs="B Nazanin"/>
          <w:b/>
          <w:bCs/>
          <w:color w:val="C00000"/>
          <w:sz w:val="28"/>
          <w:szCs w:val="28"/>
          <w:shd w:val="clear" w:color="auto" w:fill="FFFFFF"/>
          <w:rtl/>
        </w:rPr>
      </w:pP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  <w:rtl/>
        </w:rPr>
        <w:lastRenderedPageBreak/>
        <w:t>سایر تامین کنندگان هزینه اجرای طرح</w:t>
      </w:r>
      <w:r w:rsidRPr="00F72CA2">
        <w:rPr>
          <w:rFonts w:cs="B Nazanin" w:hint="cs"/>
          <w:b/>
          <w:bCs/>
          <w:color w:val="C00000"/>
          <w:sz w:val="28"/>
          <w:szCs w:val="28"/>
          <w:shd w:val="clear" w:color="auto" w:fill="FFFFFF"/>
        </w:rPr>
        <w:t>:</w:t>
      </w:r>
    </w:p>
    <w:p w:rsidR="00F72CA2" w:rsidRPr="00F72CA2" w:rsidRDefault="00F72CA2" w:rsidP="00F72CA2">
      <w:pPr>
        <w:bidi/>
        <w:spacing w:after="0" w:line="240" w:lineRule="auto"/>
        <w:ind w:left="-450"/>
        <w:rPr>
          <w:rFonts w:cs="B Nazanin"/>
          <w:sz w:val="28"/>
          <w:szCs w:val="28"/>
          <w:shd w:val="clear" w:color="auto" w:fill="FFFFFF"/>
          <w:rtl/>
          <w:lang w:bidi="fa-IR"/>
        </w:rPr>
      </w:pPr>
      <w:r w:rsidRPr="00F72CA2">
        <w:rPr>
          <w:rFonts w:cs="B Nazanin"/>
          <w:color w:val="C00000"/>
          <w:sz w:val="28"/>
          <w:szCs w:val="28"/>
          <w:shd w:val="clear" w:color="auto" w:fill="FFFFFF"/>
          <w:rtl/>
          <w:lang w:bidi="fa-IR"/>
        </w:rPr>
        <w:t>راهنما</w:t>
      </w:r>
      <w:r w:rsidRPr="00F72CA2">
        <w:rPr>
          <w:rFonts w:cs="B Nazanin" w:hint="cs"/>
          <w:color w:val="C00000"/>
          <w:sz w:val="28"/>
          <w:szCs w:val="28"/>
          <w:shd w:val="clear" w:color="auto" w:fill="FFFFFF"/>
          <w:rtl/>
          <w:lang w:bidi="fa-IR"/>
        </w:rPr>
        <w:t>یی</w:t>
      </w:r>
      <w:r w:rsidRPr="00F72CA2">
        <w:rPr>
          <w:rFonts w:cs="B Nazanin"/>
          <w:color w:val="C00000"/>
          <w:sz w:val="28"/>
          <w:szCs w:val="28"/>
          <w:shd w:val="clear" w:color="auto" w:fill="FFFFFF"/>
          <w:rtl/>
          <w:lang w:bidi="fa-IR"/>
        </w:rPr>
        <w:t xml:space="preserve">: 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>سا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ر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ارگان‌ها و نهادها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یی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که بخش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از هز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نه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طرح را تقبل م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کنند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در جدول ز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ر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وارد شود. نام خود 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ن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موسسه نبا</w:t>
      </w:r>
      <w:r w:rsidRPr="00F72CA2">
        <w:rPr>
          <w:rFonts w:cs="B Nazanin" w:hint="cs"/>
          <w:sz w:val="28"/>
          <w:szCs w:val="28"/>
          <w:shd w:val="clear" w:color="auto" w:fill="FFFFFF"/>
          <w:rtl/>
          <w:lang w:bidi="fa-IR"/>
        </w:rPr>
        <w:t>ی</w:t>
      </w:r>
      <w:r w:rsidRPr="00F72CA2">
        <w:rPr>
          <w:rFonts w:cs="B Nazanin" w:hint="eastAsia"/>
          <w:sz w:val="28"/>
          <w:szCs w:val="28"/>
          <w:shd w:val="clear" w:color="auto" w:fill="FFFFFF"/>
          <w:rtl/>
          <w:lang w:bidi="fa-IR"/>
        </w:rPr>
        <w:t>د</w:t>
      </w:r>
      <w:r w:rsidRPr="00F72CA2">
        <w:rPr>
          <w:rFonts w:cs="B Nazanin"/>
          <w:sz w:val="28"/>
          <w:szCs w:val="28"/>
          <w:shd w:val="clear" w:color="auto" w:fill="FFFFFF"/>
          <w:rtl/>
          <w:lang w:bidi="fa-IR"/>
        </w:rPr>
        <w:t xml:space="preserve"> در جدول ذکر شود.</w:t>
      </w:r>
    </w:p>
    <w:p w:rsidR="00F72CA2" w:rsidRPr="00F72CA2" w:rsidRDefault="00F72CA2" w:rsidP="00F72CA2">
      <w:pPr>
        <w:bidi/>
        <w:spacing w:after="0" w:line="240" w:lineRule="auto"/>
        <w:ind w:left="-450"/>
        <w:rPr>
          <w:rFonts w:cs="Mitra"/>
          <w:color w:val="C00000"/>
          <w:sz w:val="26"/>
          <w:szCs w:val="26"/>
          <w:shd w:val="clear" w:color="auto" w:fill="FFFFFF"/>
          <w:rtl/>
          <w:lang w:bidi="fa-IR"/>
        </w:rPr>
      </w:pPr>
    </w:p>
    <w:tbl>
      <w:tblPr>
        <w:tblStyle w:val="TableGrid"/>
        <w:bidiVisual/>
        <w:tblW w:w="0" w:type="auto"/>
        <w:tblInd w:w="-450" w:type="dxa"/>
        <w:tblLook w:val="04A0" w:firstRow="1" w:lastRow="0" w:firstColumn="1" w:lastColumn="0" w:noHBand="0" w:noVBand="1"/>
      </w:tblPr>
      <w:tblGrid>
        <w:gridCol w:w="804"/>
        <w:gridCol w:w="3224"/>
        <w:gridCol w:w="2014"/>
        <w:gridCol w:w="1692"/>
        <w:gridCol w:w="2336"/>
      </w:tblGrid>
      <w:tr w:rsidR="00F72CA2" w:rsidRPr="00F72CA2" w:rsidTr="004D1F97">
        <w:tc>
          <w:tcPr>
            <w:tcW w:w="80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ردیف</w:t>
            </w:r>
          </w:p>
        </w:tc>
        <w:tc>
          <w:tcPr>
            <w:tcW w:w="322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نام نهاد اهدا کننده تسهیلات</w:t>
            </w:r>
          </w:p>
        </w:tc>
        <w:tc>
          <w:tcPr>
            <w:tcW w:w="2014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نوع</w:t>
            </w:r>
          </w:p>
        </w:tc>
        <w:tc>
          <w:tcPr>
            <w:tcW w:w="1692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مبلغ مشارکت (ریال)</w:t>
            </w:r>
          </w:p>
        </w:tc>
        <w:tc>
          <w:tcPr>
            <w:tcW w:w="2336" w:type="dxa"/>
            <w:vAlign w:val="center"/>
          </w:tcPr>
          <w:p w:rsidR="00F72CA2" w:rsidRPr="00F72CA2" w:rsidRDefault="00F72CA2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F72CA2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توضیحات</w:t>
            </w:r>
          </w:p>
        </w:tc>
      </w:tr>
      <w:tr w:rsidR="00F72CA2" w:rsidTr="004D1F97">
        <w:tc>
          <w:tcPr>
            <w:tcW w:w="80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1692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  <w:tr w:rsidR="00F72CA2" w:rsidTr="004D1F97">
        <w:tc>
          <w:tcPr>
            <w:tcW w:w="80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1692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F72CA2" w:rsidRDefault="00F72CA2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  <w:tr w:rsidR="004D1F97" w:rsidTr="004D1F97">
        <w:tc>
          <w:tcPr>
            <w:tcW w:w="80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D1F97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*</w:t>
            </w:r>
          </w:p>
        </w:tc>
        <w:tc>
          <w:tcPr>
            <w:tcW w:w="322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:rsidR="004D1F97" w:rsidRPr="004D1F97" w:rsidRDefault="004D1F97" w:rsidP="004D1F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4D1F97">
              <w:rPr>
                <w:rFonts w:cs="B Nazanin" w:hint="cs"/>
                <w:b/>
                <w:bCs/>
                <w:sz w:val="24"/>
                <w:szCs w:val="24"/>
                <w:shd w:val="clear" w:color="auto" w:fill="FFFFFF"/>
                <w:rtl/>
                <w:lang w:bidi="fa-IR"/>
              </w:rPr>
              <w:t>مجموع</w:t>
            </w:r>
          </w:p>
        </w:tc>
        <w:tc>
          <w:tcPr>
            <w:tcW w:w="1692" w:type="dxa"/>
            <w:vAlign w:val="center"/>
          </w:tcPr>
          <w:p w:rsidR="004D1F97" w:rsidRDefault="004D1F97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  <w:tc>
          <w:tcPr>
            <w:tcW w:w="2336" w:type="dxa"/>
            <w:vAlign w:val="center"/>
          </w:tcPr>
          <w:p w:rsidR="004D1F97" w:rsidRDefault="004D1F97" w:rsidP="004D1F97">
            <w:pPr>
              <w:bidi/>
              <w:jc w:val="center"/>
              <w:rPr>
                <w:rFonts w:cs="Mitra"/>
                <w:b/>
                <w:bCs/>
                <w:color w:val="C00000"/>
                <w:sz w:val="26"/>
                <w:szCs w:val="26"/>
                <w:shd w:val="clear" w:color="auto" w:fill="FFFFFF"/>
                <w:rtl/>
                <w:lang w:bidi="fa-IR"/>
              </w:rPr>
            </w:pPr>
          </w:p>
        </w:tc>
      </w:tr>
    </w:tbl>
    <w:p w:rsidR="00F72CA2" w:rsidRDefault="00F72CA2">
      <w:pPr>
        <w:bidi/>
        <w:ind w:left="-450"/>
        <w:rPr>
          <w:rFonts w:cs="Mitra"/>
          <w:b/>
          <w:bCs/>
          <w:color w:val="C00000"/>
          <w:sz w:val="26"/>
          <w:szCs w:val="26"/>
          <w:shd w:val="clear" w:color="auto" w:fill="FFFFFF"/>
          <w:rtl/>
          <w:lang w:bidi="fa-IR"/>
        </w:rPr>
      </w:pPr>
    </w:p>
    <w:p w:rsidR="00D57CB7" w:rsidRPr="007A76B4" w:rsidRDefault="00D57CB7" w:rsidP="00D57CB7">
      <w:pPr>
        <w:bidi/>
        <w:ind w:left="-450"/>
        <w:rPr>
          <w:rFonts w:cs="B Nazanin"/>
          <w:sz w:val="28"/>
          <w:szCs w:val="28"/>
          <w:shd w:val="clear" w:color="auto" w:fill="FFFFFF"/>
          <w:rtl/>
          <w:lang w:bidi="fa-IR"/>
        </w:rPr>
      </w:pP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>نکته:</w:t>
      </w:r>
    </w:p>
    <w:p w:rsidR="00D57CB7" w:rsidRPr="007A76B4" w:rsidRDefault="007A76B4" w:rsidP="00D57CB7">
      <w:pPr>
        <w:bidi/>
        <w:ind w:left="-450"/>
        <w:rPr>
          <w:rFonts w:cs="B Nazanin"/>
          <w:sz w:val="28"/>
          <w:szCs w:val="28"/>
          <w:shd w:val="clear" w:color="auto" w:fill="FFFFFF"/>
          <w:lang w:bidi="fa-IR"/>
        </w:rPr>
      </w:pP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 xml:space="preserve">در جدول بالا نوع می تواند یکی از موارد (واحد تحقیقاتی-واحد دانشگاهی- واحد صنعتی تجاری-سازمان دارای ردیف اعتباری تحقیقاتی- بخش خصوصی </w:t>
      </w:r>
      <w:r w:rsidRPr="007A76B4">
        <w:rPr>
          <w:rFonts w:ascii="Times New Roman" w:hAnsi="Times New Roman" w:cs="Times New Roman" w:hint="cs"/>
          <w:sz w:val="28"/>
          <w:szCs w:val="28"/>
          <w:shd w:val="clear" w:color="auto" w:fill="FFFFFF"/>
          <w:rtl/>
          <w:lang w:bidi="fa-IR"/>
        </w:rPr>
        <w:t>–</w:t>
      </w:r>
      <w:r w:rsidRPr="007A76B4">
        <w:rPr>
          <w:rFonts w:cs="B Nazanin" w:hint="cs"/>
          <w:sz w:val="28"/>
          <w:szCs w:val="28"/>
          <w:shd w:val="clear" w:color="auto" w:fill="FFFFFF"/>
          <w:rtl/>
          <w:lang w:bidi="fa-IR"/>
        </w:rPr>
        <w:t>دیگر) باشد</w:t>
      </w:r>
    </w:p>
    <w:sectPr w:rsidR="00D57CB7" w:rsidRPr="007A76B4" w:rsidSect="00EF5B7B">
      <w:pgSz w:w="12240" w:h="15840"/>
      <w:pgMar w:top="630" w:right="144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E6D"/>
    <w:multiLevelType w:val="hybridMultilevel"/>
    <w:tmpl w:val="E33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304E"/>
    <w:multiLevelType w:val="hybridMultilevel"/>
    <w:tmpl w:val="D922786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A2648E9"/>
    <w:multiLevelType w:val="multilevel"/>
    <w:tmpl w:val="ACC0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86943"/>
    <w:multiLevelType w:val="hybridMultilevel"/>
    <w:tmpl w:val="60A2A15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A"/>
    <w:rsid w:val="000D0F02"/>
    <w:rsid w:val="001C3761"/>
    <w:rsid w:val="004D1F97"/>
    <w:rsid w:val="006D6AFB"/>
    <w:rsid w:val="00787CBC"/>
    <w:rsid w:val="007A76B4"/>
    <w:rsid w:val="008D1CAB"/>
    <w:rsid w:val="00A5627D"/>
    <w:rsid w:val="00AC07CA"/>
    <w:rsid w:val="00AC2D4C"/>
    <w:rsid w:val="00BB55B0"/>
    <w:rsid w:val="00D57CB7"/>
    <w:rsid w:val="00DF6DDB"/>
    <w:rsid w:val="00EF5B7B"/>
    <w:rsid w:val="00F72CA2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08A5B-AB4B-47FD-9743-A551C3F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A"/>
    <w:pPr>
      <w:ind w:left="720"/>
      <w:contextualSpacing/>
    </w:pPr>
  </w:style>
  <w:style w:type="table" w:styleId="TableGrid">
    <w:name w:val="Table Grid"/>
    <w:basedOn w:val="TableNormal"/>
    <w:uiPriority w:val="39"/>
    <w:rsid w:val="00A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2021-05-30T19:27:00Z</dcterms:created>
  <dcterms:modified xsi:type="dcterms:W3CDTF">2021-05-31T04:53:00Z</dcterms:modified>
</cp:coreProperties>
</file>